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AC" w:rsidRPr="00B760AC" w:rsidRDefault="00B760AC" w:rsidP="00B76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AC">
        <w:rPr>
          <w:rFonts w:ascii="Times New Roman" w:hAnsi="Times New Roman" w:cs="Times New Roman"/>
          <w:b/>
          <w:sz w:val="24"/>
          <w:szCs w:val="24"/>
        </w:rPr>
        <w:t xml:space="preserve">Регламент турнира по быстрым, </w:t>
      </w:r>
      <w:r w:rsidRPr="00B760AC">
        <w:rPr>
          <w:rFonts w:ascii="Times New Roman" w:hAnsi="Times New Roman" w:cs="Times New Roman"/>
          <w:b/>
          <w:sz w:val="24"/>
          <w:szCs w:val="24"/>
        </w:rPr>
        <w:t>памяти председателя</w:t>
      </w:r>
    </w:p>
    <w:p w:rsidR="00D2048D" w:rsidRDefault="00B760AC" w:rsidP="00B76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AC">
        <w:rPr>
          <w:rFonts w:ascii="Times New Roman" w:hAnsi="Times New Roman" w:cs="Times New Roman"/>
          <w:b/>
          <w:sz w:val="24"/>
          <w:szCs w:val="24"/>
        </w:rPr>
        <w:t>Законодательно</w:t>
      </w:r>
      <w:r w:rsidRPr="00B760AC">
        <w:rPr>
          <w:rFonts w:ascii="Times New Roman" w:hAnsi="Times New Roman" w:cs="Times New Roman"/>
          <w:b/>
          <w:sz w:val="24"/>
          <w:szCs w:val="24"/>
        </w:rPr>
        <w:t xml:space="preserve">го Собрания Челябинской области </w:t>
      </w:r>
      <w:r w:rsidRPr="00B760AC">
        <w:rPr>
          <w:rFonts w:ascii="Times New Roman" w:hAnsi="Times New Roman" w:cs="Times New Roman"/>
          <w:b/>
          <w:sz w:val="24"/>
          <w:szCs w:val="24"/>
        </w:rPr>
        <w:t>Давыдова В.Ф.</w:t>
      </w:r>
    </w:p>
    <w:p w:rsidR="00B760AC" w:rsidRDefault="00B760AC" w:rsidP="00B76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AC" w:rsidRDefault="00B760AC" w:rsidP="00B760A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60AC">
        <w:rPr>
          <w:rFonts w:ascii="Times New Roman" w:hAnsi="Times New Roman" w:cs="Times New Roman"/>
          <w:sz w:val="24"/>
          <w:szCs w:val="24"/>
        </w:rPr>
        <w:t xml:space="preserve">Соревнование проводится по Правилам вида спорта «шахматы», утвержденными приказом </w:t>
      </w:r>
      <w:proofErr w:type="spellStart"/>
      <w:r w:rsidRPr="00B760AC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B760AC">
        <w:rPr>
          <w:rFonts w:ascii="Times New Roman" w:hAnsi="Times New Roman" w:cs="Times New Roman"/>
          <w:sz w:val="24"/>
          <w:szCs w:val="24"/>
        </w:rPr>
        <w:t xml:space="preserve"> России от 29 декабря 2020 года № 988, и не противоречащим действующим «Правилам Игры в Шахматы ФИДЕ». Поведение участников регламентируется в соответствии с Положением «О спортивных санкциях в виде спорта «шахматы».</w:t>
      </w:r>
    </w:p>
    <w:p w:rsidR="00B760AC" w:rsidRDefault="00B760AC" w:rsidP="00B760A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60AC">
        <w:rPr>
          <w:rFonts w:ascii="Times New Roman" w:hAnsi="Times New Roman" w:cs="Times New Roman"/>
          <w:sz w:val="24"/>
          <w:szCs w:val="24"/>
        </w:rPr>
        <w:t>Контроль времени – 10 минут с добавлением 5 секунд</w:t>
      </w:r>
      <w:r w:rsidR="00CC2BA8">
        <w:rPr>
          <w:rFonts w:ascii="Times New Roman" w:hAnsi="Times New Roman" w:cs="Times New Roman"/>
          <w:sz w:val="24"/>
          <w:szCs w:val="24"/>
        </w:rPr>
        <w:t>, начиная с первого хода,</w:t>
      </w:r>
      <w:r w:rsidRPr="00B760AC">
        <w:rPr>
          <w:rFonts w:ascii="Times New Roman" w:hAnsi="Times New Roman" w:cs="Times New Roman"/>
          <w:sz w:val="24"/>
          <w:szCs w:val="24"/>
        </w:rPr>
        <w:t xml:space="preserve"> за каждый </w:t>
      </w:r>
      <w:r>
        <w:rPr>
          <w:rFonts w:ascii="Times New Roman" w:hAnsi="Times New Roman" w:cs="Times New Roman"/>
          <w:sz w:val="24"/>
          <w:szCs w:val="24"/>
        </w:rPr>
        <w:t>сделанный ход каждому участнику до падения флажка.</w:t>
      </w:r>
    </w:p>
    <w:p w:rsidR="005502D1" w:rsidRDefault="005502D1" w:rsidP="005502D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02D1">
        <w:rPr>
          <w:rFonts w:ascii="Times New Roman" w:hAnsi="Times New Roman" w:cs="Times New Roman"/>
          <w:sz w:val="24"/>
          <w:szCs w:val="24"/>
        </w:rPr>
        <w:t>Турнир проводится по швейцарской системе в 9 туров с компьютерной жеребьевкой</w:t>
      </w:r>
      <w:r>
        <w:rPr>
          <w:rFonts w:ascii="Times New Roman" w:hAnsi="Times New Roman" w:cs="Times New Roman"/>
          <w:sz w:val="24"/>
          <w:szCs w:val="24"/>
        </w:rPr>
        <w:t xml:space="preserve"> –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Swiss</w:t>
      </w:r>
      <w:r w:rsidRPr="005502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Pr="005502D1">
        <w:rPr>
          <w:rFonts w:ascii="Times New Roman" w:hAnsi="Times New Roman" w:cs="Times New Roman"/>
          <w:sz w:val="24"/>
          <w:szCs w:val="24"/>
        </w:rPr>
        <w:t>, с применением электронных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0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Претензии по жеребьёвке не принимаются. Жеребьёвка следующего тура вывешивается через три минуты после окончания предыдущего тура.</w:t>
      </w:r>
    </w:p>
    <w:p w:rsidR="005502D1" w:rsidRDefault="005502D1" w:rsidP="00BE01F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турнира самостоятельно контролируют правильность занесения в протокол результатов сыгранных партий.</w:t>
      </w:r>
    </w:p>
    <w:p w:rsidR="005502D1" w:rsidRDefault="00BE01F7" w:rsidP="005502D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туров: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01F7" w:rsidTr="00BE01F7"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E01F7" w:rsidTr="00BE01F7"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E01F7" w:rsidTr="00BE01F7">
        <w:tc>
          <w:tcPr>
            <w:tcW w:w="3115" w:type="dxa"/>
          </w:tcPr>
          <w:p w:rsidR="00BE01F7" w:rsidRP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BE01F7" w:rsidTr="00BE01F7">
        <w:tc>
          <w:tcPr>
            <w:tcW w:w="3115" w:type="dxa"/>
          </w:tcPr>
          <w:p w:rsidR="00BE01F7" w:rsidRP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E01F7" w:rsidTr="00BE01F7">
        <w:tc>
          <w:tcPr>
            <w:tcW w:w="3115" w:type="dxa"/>
          </w:tcPr>
          <w:p w:rsidR="00BE01F7" w:rsidRP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BE01F7" w:rsidTr="00BE01F7">
        <w:tc>
          <w:tcPr>
            <w:tcW w:w="3115" w:type="dxa"/>
          </w:tcPr>
          <w:p w:rsidR="00BE01F7" w:rsidRP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BE01F7" w:rsidTr="00BE01F7">
        <w:tc>
          <w:tcPr>
            <w:tcW w:w="3115" w:type="dxa"/>
          </w:tcPr>
          <w:p w:rsidR="00BE01F7" w:rsidRP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7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BE01F7" w:rsidTr="00BE01F7">
        <w:tc>
          <w:tcPr>
            <w:tcW w:w="3115" w:type="dxa"/>
          </w:tcPr>
          <w:p w:rsidR="00BE01F7" w:rsidRP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BE01F7" w:rsidTr="00BE01F7">
        <w:tc>
          <w:tcPr>
            <w:tcW w:w="3115" w:type="dxa"/>
          </w:tcPr>
          <w:p w:rsidR="00BE01F7" w:rsidRP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BE01F7" w:rsidTr="000E4441">
        <w:tc>
          <w:tcPr>
            <w:tcW w:w="3115" w:type="dxa"/>
          </w:tcPr>
          <w:p w:rsidR="00BE01F7" w:rsidRP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</w:tr>
      <w:tr w:rsidR="00BE01F7" w:rsidTr="000E4441">
        <w:tc>
          <w:tcPr>
            <w:tcW w:w="3115" w:type="dxa"/>
          </w:tcPr>
          <w:p w:rsidR="00BE01F7" w:rsidRP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BE01F7" w:rsidTr="000E4441">
        <w:tc>
          <w:tcPr>
            <w:tcW w:w="3115" w:type="dxa"/>
          </w:tcPr>
          <w:p w:rsidR="00BE01F7" w:rsidRP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BE01F7" w:rsidTr="000E4441"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115" w:type="dxa"/>
          </w:tcPr>
          <w:p w:rsidR="00BE01F7" w:rsidRDefault="00BE01F7" w:rsidP="00BE0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</w:tbl>
    <w:p w:rsidR="00BE01F7" w:rsidRDefault="00BE01F7" w:rsidP="00BE01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01F7" w:rsidRPr="00BE01F7" w:rsidRDefault="00BE01F7" w:rsidP="009F4A7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01F7">
        <w:rPr>
          <w:rFonts w:ascii="Times New Roman" w:hAnsi="Times New Roman" w:cs="Times New Roman"/>
          <w:sz w:val="24"/>
          <w:szCs w:val="24"/>
        </w:rPr>
        <w:t>Победители определяются по наибольшей сумме набранных очков, а при равенстве учитываются дополнительные показатели:</w:t>
      </w:r>
    </w:p>
    <w:p w:rsidR="00BE01F7" w:rsidRPr="00BE01F7" w:rsidRDefault="00BE01F7" w:rsidP="00BE01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1F7">
        <w:rPr>
          <w:rFonts w:ascii="Times New Roman" w:hAnsi="Times New Roman" w:cs="Times New Roman"/>
          <w:sz w:val="24"/>
          <w:szCs w:val="24"/>
        </w:rPr>
        <w:t xml:space="preserve">- усеченный коэффициент </w:t>
      </w:r>
      <w:proofErr w:type="spellStart"/>
      <w:r w:rsidRPr="00BE01F7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BE01F7">
        <w:rPr>
          <w:rFonts w:ascii="Times New Roman" w:hAnsi="Times New Roman" w:cs="Times New Roman"/>
          <w:sz w:val="24"/>
          <w:szCs w:val="24"/>
        </w:rPr>
        <w:t xml:space="preserve"> (без 1 худшего); </w:t>
      </w:r>
    </w:p>
    <w:p w:rsidR="00BE01F7" w:rsidRPr="00BE01F7" w:rsidRDefault="00BE01F7" w:rsidP="00BE01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1F7">
        <w:rPr>
          <w:rFonts w:ascii="Times New Roman" w:hAnsi="Times New Roman" w:cs="Times New Roman"/>
          <w:sz w:val="24"/>
          <w:szCs w:val="24"/>
        </w:rPr>
        <w:t xml:space="preserve">- коэффициент </w:t>
      </w:r>
      <w:proofErr w:type="spellStart"/>
      <w:r w:rsidRPr="00BE01F7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BE01F7">
        <w:rPr>
          <w:rFonts w:ascii="Times New Roman" w:hAnsi="Times New Roman" w:cs="Times New Roman"/>
          <w:sz w:val="24"/>
          <w:szCs w:val="24"/>
        </w:rPr>
        <w:t>;</w:t>
      </w:r>
    </w:p>
    <w:p w:rsidR="00BE01F7" w:rsidRPr="00BE01F7" w:rsidRDefault="00BE01F7" w:rsidP="00BE01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1F7">
        <w:rPr>
          <w:rFonts w:ascii="Times New Roman" w:hAnsi="Times New Roman" w:cs="Times New Roman"/>
          <w:sz w:val="24"/>
          <w:szCs w:val="24"/>
        </w:rPr>
        <w:t>- результат личной встречи;</w:t>
      </w:r>
    </w:p>
    <w:p w:rsidR="00BE01F7" w:rsidRDefault="00BE01F7" w:rsidP="00BE01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1F7">
        <w:rPr>
          <w:rFonts w:ascii="Times New Roman" w:hAnsi="Times New Roman" w:cs="Times New Roman"/>
          <w:sz w:val="24"/>
          <w:szCs w:val="24"/>
        </w:rPr>
        <w:t>- количество побед.</w:t>
      </w:r>
    </w:p>
    <w:p w:rsidR="00BE01F7" w:rsidRDefault="00BE01F7" w:rsidP="00BE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Опоздание на тур свыше 10 минут – поражение.</w:t>
      </w:r>
    </w:p>
    <w:p w:rsidR="00BE01F7" w:rsidRDefault="00BE01F7" w:rsidP="00BE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 телефонный звонок участнику турнира в игровое время, засчитывается поражение.</w:t>
      </w:r>
    </w:p>
    <w:p w:rsidR="00BE01F7" w:rsidRDefault="009F4A76" w:rsidP="00BE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Денежные призы: </w:t>
      </w:r>
      <w:r w:rsidR="00BE01F7">
        <w:rPr>
          <w:rFonts w:ascii="Times New Roman" w:hAnsi="Times New Roman" w:cs="Times New Roman"/>
          <w:sz w:val="24"/>
          <w:szCs w:val="24"/>
        </w:rPr>
        <w:t>1 место – 3 000 рублей, 2 место – 2 000 рублей, 3 место – 1 000 рублей.</w:t>
      </w:r>
    </w:p>
    <w:p w:rsidR="00BE01F7" w:rsidRDefault="00BE01F7" w:rsidP="00BE01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призы получают участники:  </w:t>
      </w:r>
      <w:r w:rsidRPr="00BE0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76" w:rsidRPr="009F4A76" w:rsidRDefault="009F4A76" w:rsidP="009F4A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F4A76">
        <w:rPr>
          <w:rFonts w:ascii="Times New Roman" w:hAnsi="Times New Roman" w:cs="Times New Roman"/>
          <w:sz w:val="24"/>
          <w:szCs w:val="24"/>
        </w:rPr>
        <w:t>альчики (2012 г.р. и младше), девочки (2012 г.р. и младше);</w:t>
      </w:r>
    </w:p>
    <w:p w:rsidR="009F4A76" w:rsidRPr="009F4A76" w:rsidRDefault="009F4A76" w:rsidP="009F4A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9F4A76">
        <w:rPr>
          <w:rFonts w:ascii="Times New Roman" w:hAnsi="Times New Roman" w:cs="Times New Roman"/>
          <w:sz w:val="24"/>
          <w:szCs w:val="24"/>
        </w:rPr>
        <w:t>ноши (2005 г.р. и младше), девушки (2005 г.р. и младше);</w:t>
      </w:r>
    </w:p>
    <w:p w:rsidR="009F4A76" w:rsidRDefault="009F4A76" w:rsidP="009F4A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9F4A76">
        <w:rPr>
          <w:rFonts w:ascii="Times New Roman" w:hAnsi="Times New Roman" w:cs="Times New Roman"/>
          <w:sz w:val="24"/>
          <w:szCs w:val="24"/>
        </w:rPr>
        <w:t>енщины, ветераны-женщины (1968 г.р. и старше), ветераны-мужчины (1963 г.р. и старш</w:t>
      </w:r>
      <w:r>
        <w:rPr>
          <w:rFonts w:ascii="Times New Roman" w:hAnsi="Times New Roman" w:cs="Times New Roman"/>
          <w:sz w:val="24"/>
          <w:szCs w:val="24"/>
        </w:rPr>
        <w:t>е) – по 500 рублей. Призы не делятся.</w:t>
      </w:r>
    </w:p>
    <w:p w:rsidR="009F4A76" w:rsidRPr="00BE01F7" w:rsidRDefault="009F4A76" w:rsidP="009F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 выплачиваются на церемонии закрытия (награждения) турнира наличными в соответствии с занятыми местами. Участникам, не получившим приз на церемонии закрытия, призы в дальнейшем не выдаются и не выплачиваются.</w:t>
      </w:r>
    </w:p>
    <w:sectPr w:rsidR="009F4A76" w:rsidRPr="00BE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40F0"/>
    <w:multiLevelType w:val="hybridMultilevel"/>
    <w:tmpl w:val="E50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91"/>
    <w:rsid w:val="002D2B91"/>
    <w:rsid w:val="003832AC"/>
    <w:rsid w:val="00456546"/>
    <w:rsid w:val="005502D1"/>
    <w:rsid w:val="00952682"/>
    <w:rsid w:val="009F4A76"/>
    <w:rsid w:val="00B760AC"/>
    <w:rsid w:val="00BE01F7"/>
    <w:rsid w:val="00CC2BA8"/>
    <w:rsid w:val="00D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D6CB"/>
  <w15:chartTrackingRefBased/>
  <w15:docId w15:val="{7822B0F6-E234-4CF9-96EE-A063820E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AC"/>
    <w:pPr>
      <w:ind w:left="720"/>
      <w:contextualSpacing/>
    </w:pPr>
  </w:style>
  <w:style w:type="table" w:styleId="a4">
    <w:name w:val="Table Grid"/>
    <w:basedOn w:val="a1"/>
    <w:uiPriority w:val="39"/>
    <w:rsid w:val="00BE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2023-05-24T05:20:00Z</dcterms:created>
  <dcterms:modified xsi:type="dcterms:W3CDTF">2023-05-24T10:05:00Z</dcterms:modified>
</cp:coreProperties>
</file>