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8"/>
        <w:gridCol w:w="425"/>
        <w:gridCol w:w="4536"/>
        <w:tblGridChange w:id="0">
          <w:tblGrid>
            <w:gridCol w:w="4678"/>
            <w:gridCol w:w="425"/>
            <w:gridCol w:w="4536"/>
          </w:tblGrid>
        </w:tblGridChange>
      </w:tblGrid>
      <w:tr>
        <w:trPr>
          <w:cantSplit w:val="0"/>
          <w:trHeight w:val="256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left="0" w:right="-3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30"/>
              </w:tabs>
              <w:spacing w:after="0" w:before="0" w:line="240" w:lineRule="auto"/>
              <w:ind w:left="0" w:right="-3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Президент Региональной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30"/>
              </w:tabs>
              <w:spacing w:after="0" w:before="0" w:line="240" w:lineRule="auto"/>
              <w:ind w:left="0" w:right="-3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общественной организации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30"/>
              </w:tabs>
              <w:spacing w:after="0" w:before="0" w:line="240" w:lineRule="auto"/>
              <w:ind w:left="0" w:right="-3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«Федерация шахмат Ямало-Ненецкого автономного округа»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30"/>
              </w:tabs>
              <w:spacing w:after="0" w:before="0" w:line="240" w:lineRule="auto"/>
              <w:ind w:left="0" w:right="-3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30"/>
              </w:tabs>
              <w:spacing w:after="0" w:before="0" w:line="240" w:lineRule="auto"/>
              <w:ind w:left="0" w:right="-3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 С.Ю. Аверченко</w:t>
            </w:r>
          </w:p>
          <w:p w:rsidR="00000000" w:rsidDel="00000000" w:rsidP="00000000" w:rsidRDefault="00000000" w:rsidRPr="00000000" w14:paraId="00000008">
            <w:pPr>
              <w:spacing w:after="0" w:line="276" w:lineRule="auto"/>
              <w:ind w:left="0" w:right="-3" w:firstLine="0"/>
              <w:jc w:val="left"/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«___» ______________2023 г. </w:t>
            </w:r>
          </w:p>
          <w:p w:rsidR="00000000" w:rsidDel="00000000" w:rsidP="00000000" w:rsidRDefault="00000000" w:rsidRPr="00000000" w14:paraId="00000009">
            <w:pPr>
              <w:spacing w:after="0" w:line="276" w:lineRule="auto"/>
              <w:ind w:left="0" w:right="-3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М.П.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0" w:right="-3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0" w:right="-3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0" w:right="-3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0" w:right="-3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Председатель Межрегиональной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0" w:right="-3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общественной организации «Ассоциация региональных шахматных федераций Уральского федерального округа»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4320"/>
              </w:tabs>
              <w:spacing w:after="0" w:line="276" w:lineRule="auto"/>
              <w:ind w:left="0" w:right="-3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 А.М. Гилязов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left="0" w:right="-3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«____» _____________ 2023 г.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left="0" w:right="-3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М.П.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left="0" w:right="-3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16" w:line="259" w:lineRule="auto"/>
        <w:ind w:left="0" w:right="-3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ПРИЛОЖЕНИЕ №1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right="-3" w:firstLine="0"/>
        <w:jc w:val="center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к Регламенту о проведении Первенств Уральского федерального округа 2023 года по шахматам, быстрым шахматам, блицу и шахматной композиции (решение) среди мальчиков и девочек до 11 лет (2014 – 2016 г.р.), 13 лет (2012 – 2013 г.р.), юношей и девушек до 15 лет (2010 – 2011 г.р.),  17 лет (2008 – 2009 г.р.), 19 лет (2006 – 2007 г.р.)</w:t>
      </w:r>
    </w:p>
    <w:p w:rsidR="00000000" w:rsidDel="00000000" w:rsidP="00000000" w:rsidRDefault="00000000" w:rsidRPr="00000000" w14:paraId="00000015">
      <w:pPr>
        <w:spacing w:after="0" w:line="240" w:lineRule="auto"/>
        <w:ind w:left="0" w:right="-3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40" w:lineRule="auto"/>
        <w:ind w:left="0" w:right="-3"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Апелляционный комитет (АК) назначается организаторами. Состав АК – 5 человек: 3 основных члена и 2 запасных. Протесты на решения главного судьи подаются в АК в письменном виде в течение 30 минут после окончания последней партии тура соответствующего турнира с внесением залоговой суммы в размере 2000 (двух тысяч) рублей. В случае удовлетворения протеста залог возвращается заявителю, в противном случае – поступают на счет Федерации шахмат Кемеровской области для покрытия расходов по проведению Соревнований. Решение АК является окончательным.</w:t>
      </w:r>
    </w:p>
    <w:p w:rsidR="00000000" w:rsidDel="00000000" w:rsidP="00000000" w:rsidRDefault="00000000" w:rsidRPr="00000000" w14:paraId="00000017">
      <w:pPr>
        <w:spacing w:after="0" w:line="240" w:lineRule="auto"/>
        <w:ind w:left="0" w:right="-3"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0" w:right="-3"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Расходы по командированию участников (заявочный взнос, проезд к месту Соревнований и обратно, питание и проживание на время Соревнований) - несут командирующие организации. </w:t>
      </w:r>
    </w:p>
    <w:p w:rsidR="00000000" w:rsidDel="00000000" w:rsidP="00000000" w:rsidRDefault="00000000" w:rsidRPr="00000000" w14:paraId="00000019">
      <w:pPr>
        <w:spacing w:after="0" w:line="240" w:lineRule="auto"/>
        <w:ind w:left="0" w:right="-3"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0" w:right="-3"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Расходы, связанные с проведением Соревнований (оплата обсчета турниров в ФИДЕ, приобретение инвентаря, оплата питания и проживания судей, награждение, канцелярские расходы, аренда турнирного зала) - за счет заявочных взносов и привлеченных средств организаторов. </w:t>
      </w:r>
    </w:p>
    <w:p w:rsidR="00000000" w:rsidDel="00000000" w:rsidP="00000000" w:rsidRDefault="00000000" w:rsidRPr="00000000" w14:paraId="0000001B">
      <w:pPr>
        <w:spacing w:after="0" w:line="240" w:lineRule="auto"/>
        <w:ind w:left="0" w:right="-3" w:firstLine="0"/>
        <w:jc w:val="left"/>
        <w:rPr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Шахматы: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0" w:right="-3"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Победители первенств субъектов РФ по шахматам и спортсмены, ставшие основными участниками Первенства России 2023 г. по результатам международных и всероссийских соревнований, считаются основными участниками первенства УрФО и допускаются без взноса. </w:t>
      </w:r>
    </w:p>
    <w:p w:rsidR="00000000" w:rsidDel="00000000" w:rsidP="00000000" w:rsidRDefault="00000000" w:rsidRPr="00000000" w14:paraId="0000001D">
      <w:pPr>
        <w:spacing w:after="0" w:line="240" w:lineRule="auto"/>
        <w:ind w:left="0" w:right="-3"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 дополнительных участников уплачивается заявочный взнос: для шахматистов, занявших в первенствах субъектов РФ места 2-5 – 500 руб. за одного участника, для занявших в первенствах субъектов РФ места 6 и ниже – 1000 руб. за одного участника, для не участвовавших в первенствах субъектов РФ – 5000 руб. за одного участника. </w:t>
      </w:r>
    </w:p>
    <w:p w:rsidR="00000000" w:rsidDel="00000000" w:rsidP="00000000" w:rsidRDefault="00000000" w:rsidRPr="00000000" w14:paraId="0000001E">
      <w:pPr>
        <w:spacing w:after="0" w:line="240" w:lineRule="auto"/>
        <w:ind w:left="0" w:right="-3" w:firstLine="708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0" w:right="-3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Быстрые шахматы: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="240" w:lineRule="auto"/>
        <w:ind w:left="0" w:right="-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Заявочный взнос – 800 руб. за одного участника. </w:t>
      </w:r>
    </w:p>
    <w:p w:rsidR="00000000" w:rsidDel="00000000" w:rsidP="00000000" w:rsidRDefault="00000000" w:rsidRPr="00000000" w14:paraId="00000021">
      <w:pPr>
        <w:spacing w:after="0" w:line="240" w:lineRule="auto"/>
        <w:ind w:left="0" w:right="-3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0" w:right="-3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Блиц: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line="240" w:lineRule="auto"/>
        <w:ind w:left="0" w:right="-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Заявочный взнос – 500 руб. за одного участника. </w:t>
      </w:r>
    </w:p>
    <w:p w:rsidR="00000000" w:rsidDel="00000000" w:rsidP="00000000" w:rsidRDefault="00000000" w:rsidRPr="00000000" w14:paraId="00000024">
      <w:pPr>
        <w:spacing w:after="0" w:line="240" w:lineRule="auto"/>
        <w:ind w:left="0" w:right="-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0" w:right="-3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Шахматная композиция (решение):</w:t>
      </w:r>
    </w:p>
    <w:p w:rsidR="00000000" w:rsidDel="00000000" w:rsidP="00000000" w:rsidRDefault="00000000" w:rsidRPr="00000000" w14:paraId="00000026">
      <w:pPr>
        <w:spacing w:after="0" w:line="240" w:lineRule="auto"/>
        <w:ind w:left="0" w:right="-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Заявочный взнос – 500 руб. за одного участника. </w:t>
      </w:r>
    </w:p>
    <w:p w:rsidR="00000000" w:rsidDel="00000000" w:rsidP="00000000" w:rsidRDefault="00000000" w:rsidRPr="00000000" w14:paraId="00000027">
      <w:pPr>
        <w:spacing w:after="0" w:line="240" w:lineRule="auto"/>
        <w:ind w:left="0" w:right="-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0" w:right="-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Если спортсмен отказался от участия по причинам, независящим от организаторов, заявочный взнос ему не возвращается. </w:t>
      </w:r>
    </w:p>
    <w:p w:rsidR="00000000" w:rsidDel="00000000" w:rsidP="00000000" w:rsidRDefault="00000000" w:rsidRPr="00000000" w14:paraId="00000029">
      <w:pPr>
        <w:spacing w:after="0" w:line="240" w:lineRule="auto"/>
        <w:ind w:left="0" w:right="-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награждение победителей и призеров расходуется 50% собранных заявочных взносов. </w:t>
      </w:r>
    </w:p>
    <w:p w:rsidR="00000000" w:rsidDel="00000000" w:rsidP="00000000" w:rsidRDefault="00000000" w:rsidRPr="00000000" w14:paraId="0000002A">
      <w:pPr>
        <w:spacing w:after="0" w:line="240" w:lineRule="auto"/>
        <w:ind w:left="0" w:right="-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50% от суммы собранных заявочных взносов расходуются на организацию и проведение турнира.</w:t>
      </w:r>
    </w:p>
    <w:p w:rsidR="00000000" w:rsidDel="00000000" w:rsidP="00000000" w:rsidRDefault="00000000" w:rsidRPr="00000000" w14:paraId="0000002B">
      <w:pPr>
        <w:spacing w:after="0" w:line="240" w:lineRule="auto"/>
        <w:ind w:left="0" w:right="-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Заявочный взнос вносится перечислением до 28 октября 2023 г. на счет проводящей организации: </w:t>
      </w:r>
    </w:p>
    <w:p w:rsidR="00000000" w:rsidDel="00000000" w:rsidP="00000000" w:rsidRDefault="00000000" w:rsidRPr="00000000" w14:paraId="0000002C">
      <w:pPr>
        <w:spacing w:after="0" w:line="259" w:lineRule="auto"/>
        <w:ind w:left="10" w:right="-145" w:hanging="1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«Региональная общественная организация «Федерация шахмат Ямало-Ненецкого автономного округа» </w:t>
      </w:r>
    </w:p>
    <w:p w:rsidR="00000000" w:rsidDel="00000000" w:rsidP="00000000" w:rsidRDefault="00000000" w:rsidRPr="00000000" w14:paraId="0000002D">
      <w:pPr>
        <w:spacing w:after="0" w:line="259" w:lineRule="auto"/>
        <w:ind w:left="10" w:right="-145" w:hanging="1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ЯНАО г. Салехард, ул. Карла Маркса, д.8</w:t>
      </w:r>
    </w:p>
    <w:p w:rsidR="00000000" w:rsidDel="00000000" w:rsidP="00000000" w:rsidRDefault="00000000" w:rsidRPr="00000000" w14:paraId="0000002E">
      <w:pPr>
        <w:spacing w:after="0" w:line="259" w:lineRule="auto"/>
        <w:ind w:left="10" w:right="-145" w:hanging="1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ИНН 8901997988/КПП 890101001</w:t>
      </w:r>
    </w:p>
    <w:p w:rsidR="00000000" w:rsidDel="00000000" w:rsidP="00000000" w:rsidRDefault="00000000" w:rsidRPr="00000000" w14:paraId="0000002F">
      <w:pPr>
        <w:spacing w:after="0" w:line="259" w:lineRule="auto"/>
        <w:ind w:left="10" w:right="-145" w:hanging="1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р/счет 40703810167400000456</w:t>
      </w:r>
    </w:p>
    <w:p w:rsidR="00000000" w:rsidDel="00000000" w:rsidP="00000000" w:rsidRDefault="00000000" w:rsidRPr="00000000" w14:paraId="00000030">
      <w:pPr>
        <w:spacing w:after="0" w:line="259" w:lineRule="auto"/>
        <w:ind w:left="10" w:right="-145" w:hanging="1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ПАО СБЕРБАНК</w:t>
      </w:r>
    </w:p>
    <w:p w:rsidR="00000000" w:rsidDel="00000000" w:rsidP="00000000" w:rsidRDefault="00000000" w:rsidRPr="00000000" w14:paraId="00000031">
      <w:pPr>
        <w:spacing w:after="0" w:line="259" w:lineRule="auto"/>
        <w:ind w:left="10" w:right="-145" w:hanging="1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Кор. счет 30101810800000000651</w:t>
      </w:r>
    </w:p>
    <w:p w:rsidR="00000000" w:rsidDel="00000000" w:rsidP="00000000" w:rsidRDefault="00000000" w:rsidRPr="00000000" w14:paraId="00000032">
      <w:pPr>
        <w:spacing w:after="0" w:line="259" w:lineRule="auto"/>
        <w:ind w:left="10" w:right="-145" w:hanging="1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БИК 047102651  </w:t>
      </w:r>
    </w:p>
    <w:p w:rsidR="00000000" w:rsidDel="00000000" w:rsidP="00000000" w:rsidRDefault="00000000" w:rsidRPr="00000000" w14:paraId="00000033">
      <w:pPr>
        <w:spacing w:after="0" w:line="259" w:lineRule="auto"/>
        <w:ind w:left="10" w:right="-145" w:hanging="1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ОГРН 1128900000239 от 25.04.2012</w:t>
      </w:r>
    </w:p>
    <w:p w:rsidR="00000000" w:rsidDel="00000000" w:rsidP="00000000" w:rsidRDefault="00000000" w:rsidRPr="00000000" w14:paraId="00000034">
      <w:pPr>
        <w:spacing w:after="0" w:line="259" w:lineRule="auto"/>
        <w:ind w:left="10" w:right="-145" w:hanging="10"/>
        <w:jc w:val="left"/>
        <w:rPr>
          <w:b w:val="1"/>
        </w:rPr>
        <w:sectPr>
          <w:pgSz w:h="16836" w:w="11904" w:orient="portrait"/>
          <w:pgMar w:bottom="1134" w:top="1134" w:left="1134" w:right="1134" w:header="720" w:footer="72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Назначение платежа: «Заявочный взнос за участие в «Первенстве УрФО за…» (указать ФИО)».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right"/>
        <w:rPr>
          <w:vertAlign w:val="superscript"/>
        </w:rPr>
      </w:pPr>
      <w:bookmarkStart w:colFirst="0" w:colLast="0" w:name="_30j0zll" w:id="1"/>
      <w:bookmarkEnd w:id="1"/>
      <w:r w:rsidDel="00000000" w:rsidR="00000000" w:rsidRPr="00000000">
        <w:rPr>
          <w:b w:val="1"/>
          <w:rtl w:val="0"/>
        </w:rPr>
        <w:t xml:space="preserve">Приложение №2</w:t>
        <w:br w:type="textWrapping"/>
      </w:r>
      <w:r w:rsidDel="00000000" w:rsidR="00000000" w:rsidRPr="00000000">
        <w:rPr>
          <w:vertAlign w:val="superscript"/>
          <w:rtl w:val="0"/>
        </w:rPr>
        <w:t xml:space="preserve">(Форма заявки участника личных соревнований, утверждена Правилами вида спорта «шахматы»)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7">
      <w:pPr>
        <w:ind w:left="567" w:firstLine="1524.0000000000005"/>
        <w:rPr/>
      </w:pPr>
      <w:r w:rsidDel="00000000" w:rsidR="00000000" w:rsidRPr="00000000">
        <w:rPr>
          <w:rtl w:val="0"/>
        </w:rPr>
        <w:t xml:space="preserve">ЗАЯВКА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567" w:firstLine="1524.0000000000005"/>
        <w:rPr/>
      </w:pPr>
      <w:r w:rsidDel="00000000" w:rsidR="00000000" w:rsidRPr="00000000">
        <w:rPr>
          <w:rtl w:val="0"/>
        </w:rPr>
        <w:t xml:space="preserve">От _______________________________________________________________________</w:t>
      </w:r>
    </w:p>
    <w:p w:rsidR="00000000" w:rsidDel="00000000" w:rsidP="00000000" w:rsidRDefault="00000000" w:rsidRPr="00000000" w14:paraId="0000003A">
      <w:pPr>
        <w:ind w:left="567" w:firstLine="1524.0000000000005"/>
        <w:rPr/>
      </w:pPr>
      <w:r w:rsidDel="00000000" w:rsidR="00000000" w:rsidRPr="00000000">
        <w:rPr>
          <w:rtl w:val="0"/>
        </w:rPr>
        <w:t xml:space="preserve">На участие в первенстве Уральского федерального округа 2023 года по шахматам</w:t>
      </w:r>
    </w:p>
    <w:p w:rsidR="00000000" w:rsidDel="00000000" w:rsidP="00000000" w:rsidRDefault="00000000" w:rsidRPr="00000000" w14:paraId="0000003B">
      <w:pPr>
        <w:ind w:left="567" w:firstLine="1524.0000000000005"/>
        <w:rPr/>
      </w:pPr>
      <w:r w:rsidDel="00000000" w:rsidR="00000000" w:rsidRPr="00000000">
        <w:rPr>
          <w:rtl w:val="0"/>
        </w:rPr>
        <w:t xml:space="preserve">Проводимых в _________________________в период____________________________</w:t>
      </w:r>
    </w:p>
    <w:tbl>
      <w:tblPr>
        <w:tblStyle w:val="Table2"/>
        <w:tblpPr w:leftFromText="180" w:rightFromText="180" w:topFromText="0" w:bottomFromText="0" w:vertAnchor="text" w:horzAnchor="text" w:tblpX="206.49999999999864" w:tblpY="164"/>
        <w:tblW w:w="1541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"/>
        <w:gridCol w:w="3856"/>
        <w:gridCol w:w="1389"/>
        <w:gridCol w:w="1418"/>
        <w:gridCol w:w="1275"/>
        <w:gridCol w:w="2977"/>
        <w:gridCol w:w="3403"/>
        <w:tblGridChange w:id="0">
          <w:tblGrid>
            <w:gridCol w:w="1101"/>
            <w:gridCol w:w="3856"/>
            <w:gridCol w:w="1389"/>
            <w:gridCol w:w="1418"/>
            <w:gridCol w:w="1275"/>
            <w:gridCol w:w="2977"/>
            <w:gridCol w:w="3403"/>
          </w:tblGrid>
        </w:tblGridChange>
      </w:tblGrid>
      <w:tr>
        <w:trPr>
          <w:cantSplit w:val="0"/>
          <w:trHeight w:val="7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ind w:left="115" w:right="32" w:firstLine="26.999999999999993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ind w:left="17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Фамилия, Имя, Отчество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631"/>
              </w:tabs>
              <w:ind w:left="7" w:right="3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Дата рождения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ind w:left="0" w:right="39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Спортивный разряд, звание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ind w:left="37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Спортивная дисциплина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Контактный e-mail и телефон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ind w:left="172" w:right="1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Виза врача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ind w:left="567" w:firstLine="1524.000000000000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ind w:left="567" w:firstLine="1524.000000000000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ind w:left="567" w:firstLine="1524.000000000000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ind w:left="567" w:firstLine="1524.000000000000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ind w:left="567" w:firstLine="1524.000000000000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ind w:left="567" w:firstLine="1524.000000000000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ind w:left="567" w:firstLine="1524.000000000000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ind w:left="567" w:firstLine="1524.000000000000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ind w:left="567" w:firstLine="1524.000000000000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ind w:left="567" w:firstLine="1524.000000000000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ind w:left="567" w:firstLine="1524.000000000000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ind w:left="567" w:firstLine="1524.000000000000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567" w:firstLine="1524.0000000000005"/>
        <w:rPr/>
      </w:pPr>
      <w:r w:rsidDel="00000000" w:rsidR="00000000" w:rsidRPr="00000000">
        <w:rPr>
          <w:rtl w:val="0"/>
        </w:rPr>
        <w:t xml:space="preserve">Представитель спортсмена________________________________________________</w:t>
      </w:r>
    </w:p>
    <w:p w:rsidR="00000000" w:rsidDel="00000000" w:rsidP="00000000" w:rsidRDefault="00000000" w:rsidRPr="00000000" w14:paraId="00000053">
      <w:pPr>
        <w:ind w:left="567" w:firstLine="1524.0000000000005"/>
        <w:rPr/>
      </w:pPr>
      <w:r w:rsidDel="00000000" w:rsidR="00000000" w:rsidRPr="00000000">
        <w:rPr>
          <w:rtl w:val="0"/>
        </w:rPr>
        <w:t xml:space="preserve">К соревнованию допущен ________________</w:t>
      </w:r>
    </w:p>
    <w:p w:rsidR="00000000" w:rsidDel="00000000" w:rsidP="00000000" w:rsidRDefault="00000000" w:rsidRPr="00000000" w14:paraId="00000054">
      <w:pPr>
        <w:ind w:left="567" w:firstLine="1524.0000000000005"/>
        <w:rPr/>
      </w:pPr>
      <w:r w:rsidDel="00000000" w:rsidR="00000000" w:rsidRPr="00000000">
        <w:rPr>
          <w:rtl w:val="0"/>
        </w:rPr>
        <w:t xml:space="preserve">Врач___________________________________</w:t>
      </w:r>
    </w:p>
    <w:p w:rsidR="00000000" w:rsidDel="00000000" w:rsidP="00000000" w:rsidRDefault="00000000" w:rsidRPr="00000000" w14:paraId="00000055">
      <w:pPr>
        <w:ind w:left="567" w:firstLine="1524.0000000000005"/>
        <w:rPr/>
      </w:pPr>
      <w:r w:rsidDel="00000000" w:rsidR="00000000" w:rsidRPr="00000000">
        <w:rPr>
          <w:rtl w:val="0"/>
        </w:rPr>
        <w:t xml:space="preserve">м.п. дата</w:t>
      </w:r>
    </w:p>
    <w:p w:rsidR="00000000" w:rsidDel="00000000" w:rsidP="00000000" w:rsidRDefault="00000000" w:rsidRPr="00000000" w14:paraId="00000056">
      <w:pPr>
        <w:ind w:left="567" w:firstLine="1524.0000000000005"/>
        <w:rPr>
          <w:color w:val="ff0000"/>
        </w:rPr>
      </w:pPr>
      <w:r w:rsidDel="00000000" w:rsidR="00000000" w:rsidRPr="00000000">
        <w:rPr>
          <w:rtl w:val="0"/>
        </w:rPr>
        <w:t xml:space="preserve">Направляя настоящую заявку, подтверждаю, что с Положением о Соревновании и Политикой Общероссийской общественной организации «Федерация шахмат России» в отношении обработки персональных данных ознакомлен и выражаю полное и безусловное согласие со всеми указанными в них требованиями и условиями.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567" w:firstLine="1524.000000000000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567" w:firstLine="1524.0000000000005"/>
        <w:rPr/>
      </w:pPr>
      <w:r w:rsidDel="00000000" w:rsidR="00000000" w:rsidRPr="00000000">
        <w:rPr>
          <w:rtl w:val="0"/>
        </w:rPr>
        <w:tab/>
        <w:t xml:space="preserve">_______________________</w:t>
        <w:tab/>
        <w:tab/>
        <w:tab/>
        <w:tab/>
        <w:t xml:space="preserve">______________________</w:t>
      </w:r>
    </w:p>
    <w:p w:rsidR="00000000" w:rsidDel="00000000" w:rsidP="00000000" w:rsidRDefault="00000000" w:rsidRPr="00000000" w14:paraId="00000059">
      <w:pPr>
        <w:ind w:left="567" w:firstLine="1524.0000000000005"/>
        <w:rPr>
          <w:vertAlign w:val="subscript"/>
        </w:rPr>
      </w:pPr>
      <w:r w:rsidDel="00000000" w:rsidR="00000000" w:rsidRPr="00000000">
        <w:rPr>
          <w:vertAlign w:val="subscript"/>
          <w:rtl w:val="0"/>
        </w:rPr>
        <w:t xml:space="preserve">Ф.И.О. участника </w:t>
        <w:tab/>
        <w:tab/>
        <w:tab/>
        <w:tab/>
        <w:tab/>
        <w:tab/>
        <w:tab/>
        <w:tab/>
        <w:t xml:space="preserve">подпись</w:t>
      </w:r>
    </w:p>
    <w:p w:rsidR="00000000" w:rsidDel="00000000" w:rsidP="00000000" w:rsidRDefault="00000000" w:rsidRPr="00000000" w14:paraId="0000005A">
      <w:pPr>
        <w:ind w:left="567" w:firstLine="1524.0000000000005"/>
        <w:rPr/>
      </w:pPr>
      <w:r w:rsidDel="00000000" w:rsidR="00000000" w:rsidRPr="00000000">
        <w:rPr>
          <w:rtl w:val="0"/>
        </w:rPr>
        <w:tab/>
        <w:t xml:space="preserve">_______________________</w:t>
        <w:tab/>
        <w:tab/>
        <w:tab/>
        <w:tab/>
        <w:t xml:space="preserve">______________________</w:t>
      </w:r>
    </w:p>
    <w:p w:rsidR="00000000" w:rsidDel="00000000" w:rsidP="00000000" w:rsidRDefault="00000000" w:rsidRPr="00000000" w14:paraId="0000005B">
      <w:pPr>
        <w:ind w:left="567" w:firstLine="1524.0000000000005"/>
        <w:rPr/>
      </w:pPr>
      <w:r w:rsidDel="00000000" w:rsidR="00000000" w:rsidRPr="00000000">
        <w:rPr>
          <w:vertAlign w:val="subscript"/>
          <w:rtl w:val="0"/>
        </w:rPr>
        <w:t xml:space="preserve">Ф.И.О. участника </w:t>
        <w:tab/>
        <w:tab/>
        <w:tab/>
        <w:tab/>
        <w:tab/>
        <w:tab/>
        <w:tab/>
        <w:tab/>
        <w:t xml:space="preserve">подпись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  <w:sectPr>
          <w:type w:val="nextPage"/>
          <w:pgSz w:h="11904" w:w="16836" w:orient="landscape"/>
          <w:pgMar w:bottom="346" w:top="318" w:left="539" w:right="465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59" w:lineRule="auto"/>
        <w:ind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59" w:lineRule="auto"/>
        <w:ind w:left="10" w:right="777" w:hanging="10"/>
        <w:jc w:val="right"/>
        <w:rPr/>
      </w:pPr>
      <w:r w:rsidDel="00000000" w:rsidR="00000000" w:rsidRPr="00000000">
        <w:rPr>
          <w:b w:val="1"/>
          <w:rtl w:val="0"/>
        </w:rPr>
        <w:t xml:space="preserve">ПРИЛОЖЕНИЕ №3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33" w:line="259" w:lineRule="auto"/>
        <w:ind w:left="87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44"/>
          <w:szCs w:val="44"/>
          <w:rtl w:val="0"/>
        </w:rPr>
        <w:t xml:space="preserve">АНКЕТА УЧАСТНИКА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59" w:lineRule="auto"/>
        <w:ind w:left="27" w:right="0" w:hanging="10"/>
        <w:jc w:val="center"/>
        <w:rPr/>
      </w:pPr>
      <w:r w:rsidDel="00000000" w:rsidR="00000000" w:rsidRPr="00000000">
        <w:rPr>
          <w:b w:val="1"/>
          <w:rtl w:val="0"/>
        </w:rPr>
        <w:t xml:space="preserve">Первенства Уральского федерального округа 2023 года по шахматам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59" w:lineRule="auto"/>
        <w:ind w:left="38" w:right="0" w:firstLine="0"/>
        <w:jc w:val="center"/>
        <w:rPr/>
      </w:pPr>
      <w:r w:rsidDel="00000000" w:rsidR="00000000" w:rsidRPr="00000000">
        <w:rPr>
          <w:b w:val="1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7650.999999999999" w:type="dxa"/>
        <w:jc w:val="left"/>
        <w:tblInd w:w="1813.0" w:type="dxa"/>
        <w:tblLayout w:type="fixed"/>
        <w:tblLook w:val="0400"/>
      </w:tblPr>
      <w:tblGrid>
        <w:gridCol w:w="1311"/>
        <w:gridCol w:w="1417"/>
        <w:gridCol w:w="1398"/>
        <w:gridCol w:w="1540"/>
        <w:gridCol w:w="1985"/>
        <w:tblGridChange w:id="0">
          <w:tblGrid>
            <w:gridCol w:w="1311"/>
            <w:gridCol w:w="1417"/>
            <w:gridCol w:w="1398"/>
            <w:gridCol w:w="1540"/>
            <w:gridCol w:w="1985"/>
          </w:tblGrid>
        </w:tblGridChange>
      </w:tblGrid>
      <w:tr>
        <w:trPr>
          <w:cantSplit w:val="0"/>
          <w:trHeight w:val="3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спортивная 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турнир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0" w:line="259" w:lineRule="auto"/>
              <w:ind w:left="168" w:right="0" w:firstLine="0"/>
              <w:jc w:val="center"/>
              <w:rPr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="259" w:lineRule="auto"/>
              <w:ind w:left="171" w:right="0" w:firstLine="0"/>
              <w:jc w:val="center"/>
              <w:rPr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59" w:lineRule="auto"/>
              <w:ind w:left="171" w:right="0" w:firstLine="0"/>
              <w:jc w:val="center"/>
              <w:rPr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="259" w:lineRule="auto"/>
              <w:ind w:left="17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="259" w:lineRule="auto"/>
              <w:ind w:left="181" w:right="0" w:firstLine="0"/>
              <w:jc w:val="center"/>
              <w:rPr/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4" w:line="216" w:lineRule="auto"/>
        <w:ind w:left="708" w:right="1738" w:firstLine="70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шахматы     быстрые шахматы        блиц               композиция      Д11,Д13,Д15,Д17, Д19,</w:t>
      </w:r>
    </w:p>
    <w:p w:rsidR="00000000" w:rsidDel="00000000" w:rsidP="00000000" w:rsidRDefault="00000000" w:rsidRPr="00000000" w14:paraId="0000006D">
      <w:pPr>
        <w:spacing w:after="4" w:line="216" w:lineRule="auto"/>
        <w:ind w:left="2832" w:right="184" w:hanging="721.9999999999999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 xml:space="preserve">                       М11,М13,Ю15,Ю15, Ю17,Ю19</w:t>
      </w:r>
    </w:p>
    <w:p w:rsidR="00000000" w:rsidDel="00000000" w:rsidP="00000000" w:rsidRDefault="00000000" w:rsidRPr="00000000" w14:paraId="0000006E">
      <w:pPr>
        <w:spacing w:after="4" w:line="216" w:lineRule="auto"/>
        <w:ind w:left="1402" w:right="1738" w:firstLine="708.0000000000001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 Ш                        Р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  <w:tab/>
        <w:tab/>
        <w:t xml:space="preserve">  </w:t>
      </w:r>
      <w:r w:rsidDel="00000000" w:rsidR="00000000" w:rsidRPr="00000000">
        <w:rPr>
          <w:b w:val="1"/>
          <w:sz w:val="20"/>
          <w:szCs w:val="20"/>
          <w:rtl w:val="0"/>
        </w:rPr>
        <w:t xml:space="preserve">Б</w:t>
      </w:r>
      <w:r w:rsidDel="00000000" w:rsidR="00000000" w:rsidRPr="00000000">
        <w:rPr>
          <w:b w:val="1"/>
          <w:sz w:val="55"/>
          <w:szCs w:val="55"/>
          <w:vertAlign w:val="superscript"/>
          <w:rtl w:val="0"/>
        </w:rPr>
        <w:t xml:space="preserve"> </w:t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  <w:tab/>
        <w:tab/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" w:line="259" w:lineRule="auto"/>
        <w:ind w:left="0" w:right="0" w:firstLine="0"/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напишите в соответствующей ячейке букву, если участвуете,  или прочерк, если не участвуете в данной дисциплине</w:t>
      </w:r>
      <w:r w:rsidDel="00000000" w:rsidR="00000000" w:rsidRPr="00000000">
        <w:rPr>
          <w:rtl w:val="0"/>
        </w:rPr>
      </w:r>
    </w:p>
    <w:tbl>
      <w:tblPr>
        <w:tblStyle w:val="Table4"/>
        <w:tblW w:w="10433.0" w:type="dxa"/>
        <w:jc w:val="left"/>
        <w:tblInd w:w="492.0" w:type="dxa"/>
        <w:tblLayout w:type="fixed"/>
        <w:tblLook w:val="0400"/>
      </w:tblPr>
      <w:tblGrid>
        <w:gridCol w:w="3402"/>
        <w:gridCol w:w="7031"/>
        <w:tblGridChange w:id="0">
          <w:tblGrid>
            <w:gridCol w:w="3402"/>
            <w:gridCol w:w="7031"/>
          </w:tblGrid>
        </w:tblGridChange>
      </w:tblGrid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2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Фамилия, Имя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 русском языке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="259" w:lineRule="auto"/>
              <w:ind w:left="0" w:right="297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Дата рождения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дд.мм.гггг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Субъект РФ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область, край, Республика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2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Фамилия, Имя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 английском языке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 FIDE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="280" w:lineRule="auto"/>
              <w:ind w:left="0" w:right="492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Спортивный разряд  по ЕВСК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кмс, 1, 2, 3, 1ю, 2ю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Домашний адрес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0" w:line="238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Свидетельство о рождении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spacing w:after="0" w:line="259" w:lineRule="auto"/>
              <w:ind w:left="0" w:right="91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2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Серия№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spacing w:after="2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Кем выдан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spacing w:after="2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Дата выдачи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259" w:lineRule="auto"/>
              <w:ind w:left="0" w:right="45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Сопровождающий  во время Соревнований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Фамилия, Имя, Отчество; контактный телефон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Постоянный тренер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Фамилия, Имя, Отчество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spacing w:after="0" w:line="259" w:lineRule="auto"/>
        <w:ind w:right="0" w:firstLine="0"/>
        <w:jc w:val="left"/>
        <w:rPr/>
        <w:sectPr>
          <w:type w:val="nextPage"/>
          <w:pgSz w:h="16836" w:w="11904" w:orient="portrait"/>
          <w:pgMar w:bottom="538" w:top="466" w:left="319" w:right="344" w:header="720" w:footer="720"/>
        </w:sectPr>
      </w:pPr>
      <w:r w:rsidDel="00000000" w:rsidR="00000000" w:rsidRPr="00000000">
        <w:rPr>
          <w:b w:val="1"/>
          <w:rtl w:val="0"/>
        </w:rPr>
        <w:t xml:space="preserve"> Отметка регистратора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0" w:firstLine="0"/>
        <w:rPr/>
      </w:pPr>
      <w:r w:rsidDel="00000000" w:rsidR="00000000" w:rsidRPr="00000000">
        <w:rPr>
          <w:rtl w:val="0"/>
        </w:rPr>
      </w:r>
    </w:p>
    <w:sectPr>
      <w:type w:val="nextPage"/>
      <w:pgSz w:h="16836" w:w="11904" w:orient="portrait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ru-RU"/>
      </w:rPr>
    </w:rPrDefault>
    <w:pPrDefault>
      <w:pPr>
        <w:spacing w:after="12" w:line="269" w:lineRule="auto"/>
        <w:ind w:left="814" w:right="789" w:firstLine="7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13.0" w:type="dxa"/>
        <w:left w:w="0.0" w:type="dxa"/>
        <w:bottom w:w="0.0" w:type="dxa"/>
        <w:right w:w="79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4.0" w:type="dxa"/>
        <w:left w:w="108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